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  <w:lang w:val="en-US" w:eastAsia="zh-CN"/>
        </w:rPr>
        <w:t>河南省康复教育研究中心（河南省残疾人综合服务中心综合楼4层、5层听障儿童教学环境升级改造项目）成交公告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eastAsia="zh-CN"/>
        </w:rPr>
        <w:t>1、采购项目编号：YXZBWJ-2021-0354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2、采购项目名称：河南省康复教育研究中心（河南省残疾人综合服务中心综合楼4层、5层听障儿童教学环境升级改造项目）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3、采购方式：竞争性磋商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4、磋商公告发布日期：2021年12月2日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5、评审日期：2021年12月13日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、成交情况：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成交人：中鼎建安集团有限公司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成交价：637000元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工  期：合同签订后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工程质量：合格。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缺陷责任期：24个月。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Style w:val="30"/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24"/>
          <w:szCs w:val="24"/>
          <w:highlight w:val="none"/>
          <w:lang w:val="en-US" w:eastAsia="zh-CN" w:bidi="ar-SA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u w:val="none"/>
          <w:lang w:val="en-US" w:eastAsia="zh-CN"/>
        </w:rPr>
        <w:t>王礼春、王金明、闫艳军（采购人代表）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u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成交公告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发布的媒介及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成交公告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4"/>
          <w:szCs w:val="24"/>
          <w:highlight w:val="none"/>
          <w:lang w:eastAsia="zh-CN"/>
        </w:rPr>
      </w:pPr>
      <w:r>
        <w:rPr>
          <w:rStyle w:val="30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本次成交公告在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《河南省电子招标投标公共服务平台》、《河南省政府采购网》、《河南豫信招标有限责任公司》</w:t>
      </w:r>
      <w:r>
        <w:rPr>
          <w:rStyle w:val="30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网站上发布，成交公告期限为1个工作日</w:t>
      </w:r>
      <w:r>
        <w:rPr>
          <w:rStyle w:val="30"/>
          <w:rFonts w:hint="eastAsia" w:asciiTheme="minorEastAsia" w:hAnsiTheme="minorEastAsia" w:eastAsiaTheme="minorEastAsia" w:cstheme="minorEastAsia"/>
          <w:color w:val="auto"/>
          <w:spacing w:val="0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五、其他补充事宜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成交公告有异议的，可以在本成交公告发布之日起7个工作日内，以书面形式向采购人或采购代理机构提出质疑（加盖单位公章且法定代表人签字），由法定代表人或其授权代表携带企业营业执照复印件（加盖公章）及本人身份证（原件）一并提交，采购人或采购代理机构以质疑函接收确认日期作为受理时间。逾期未提交或未按照要求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凡对本次公告内容提出询问，请按以下方式联系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采 购 人：河南省康复教育研究中心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地    址：郑州市金水东路和德善街交叉口西南角河南省残疾人综合服务中心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 系 人：劳成蕾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联系电话：0371-60856190 13598893503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采购代理机构：河南豫信招标有限责任公司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地    址：河南省郑州市郑东新区商务外环3号中华大厦19层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 系 人：刘浩 刘红春 汪曦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电    话：0371-61312359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邮    箱：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"mailto:hnyx10@126.com"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hnyx10@126.com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</w:p>
    <w:sectPr>
      <w:footerReference r:id="rId3" w:type="default"/>
      <w:pgSz w:w="11906" w:h="16838"/>
      <w:pgMar w:top="1134" w:right="1134" w:bottom="1134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auto"/>
      <w:rPr>
        <w:rFonts w:hint="eastAsia" w:asciiTheme="majorEastAsia" w:hAnsiTheme="majorEastAsia" w:eastAsiaTheme="majorEastAsia" w:cstheme="majorEastAsia"/>
        <w:sz w:val="21"/>
        <w:szCs w:val="3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49EE4"/>
    <w:multiLevelType w:val="singleLevel"/>
    <w:tmpl w:val="61249EE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7A13"/>
    <w:rsid w:val="00CD4B4E"/>
    <w:rsid w:val="018963DF"/>
    <w:rsid w:val="01AB6A54"/>
    <w:rsid w:val="01E35069"/>
    <w:rsid w:val="04DA6829"/>
    <w:rsid w:val="04DB07B9"/>
    <w:rsid w:val="066E672E"/>
    <w:rsid w:val="06FC753D"/>
    <w:rsid w:val="08474DA4"/>
    <w:rsid w:val="0868347A"/>
    <w:rsid w:val="089A1EAD"/>
    <w:rsid w:val="09F050EC"/>
    <w:rsid w:val="0A0372A2"/>
    <w:rsid w:val="0A32799B"/>
    <w:rsid w:val="0B034A06"/>
    <w:rsid w:val="0BCB315D"/>
    <w:rsid w:val="10752097"/>
    <w:rsid w:val="10B45E55"/>
    <w:rsid w:val="11B23DF4"/>
    <w:rsid w:val="122E6744"/>
    <w:rsid w:val="12BA1084"/>
    <w:rsid w:val="179179ED"/>
    <w:rsid w:val="19B30248"/>
    <w:rsid w:val="19F24068"/>
    <w:rsid w:val="1AB368E2"/>
    <w:rsid w:val="1DFE768D"/>
    <w:rsid w:val="1FBA2C17"/>
    <w:rsid w:val="20766581"/>
    <w:rsid w:val="20EC3A7C"/>
    <w:rsid w:val="229653DA"/>
    <w:rsid w:val="23A57562"/>
    <w:rsid w:val="24014AD6"/>
    <w:rsid w:val="246C54AB"/>
    <w:rsid w:val="26C53ADD"/>
    <w:rsid w:val="27030AEC"/>
    <w:rsid w:val="276B12F2"/>
    <w:rsid w:val="288A0303"/>
    <w:rsid w:val="2A95280E"/>
    <w:rsid w:val="2AEE117C"/>
    <w:rsid w:val="2B417D96"/>
    <w:rsid w:val="2B483611"/>
    <w:rsid w:val="2D430896"/>
    <w:rsid w:val="2EA91C1D"/>
    <w:rsid w:val="2ED34A7B"/>
    <w:rsid w:val="2F202C55"/>
    <w:rsid w:val="2FBA0FFE"/>
    <w:rsid w:val="301E2497"/>
    <w:rsid w:val="321E4F5E"/>
    <w:rsid w:val="33274434"/>
    <w:rsid w:val="34CB7BE0"/>
    <w:rsid w:val="350603DF"/>
    <w:rsid w:val="35B91E6C"/>
    <w:rsid w:val="3617163F"/>
    <w:rsid w:val="36C432C0"/>
    <w:rsid w:val="37997F4A"/>
    <w:rsid w:val="381B5A13"/>
    <w:rsid w:val="38AF1354"/>
    <w:rsid w:val="3D6F1487"/>
    <w:rsid w:val="3DFF2CC6"/>
    <w:rsid w:val="3E6F27DB"/>
    <w:rsid w:val="3E945C76"/>
    <w:rsid w:val="3FA26B4C"/>
    <w:rsid w:val="40454086"/>
    <w:rsid w:val="40C62A14"/>
    <w:rsid w:val="42CF1ACD"/>
    <w:rsid w:val="43245EB4"/>
    <w:rsid w:val="4522327B"/>
    <w:rsid w:val="458E6440"/>
    <w:rsid w:val="47C57C92"/>
    <w:rsid w:val="4B003FEA"/>
    <w:rsid w:val="4B583646"/>
    <w:rsid w:val="4BCC793A"/>
    <w:rsid w:val="4DF21F3D"/>
    <w:rsid w:val="4E083A5A"/>
    <w:rsid w:val="50B70163"/>
    <w:rsid w:val="51BB0110"/>
    <w:rsid w:val="52C233E9"/>
    <w:rsid w:val="536F56CF"/>
    <w:rsid w:val="5629772F"/>
    <w:rsid w:val="578451FD"/>
    <w:rsid w:val="58AD5467"/>
    <w:rsid w:val="5CD77274"/>
    <w:rsid w:val="5CD86CD8"/>
    <w:rsid w:val="5D56545C"/>
    <w:rsid w:val="5E571670"/>
    <w:rsid w:val="60F047CE"/>
    <w:rsid w:val="6348566E"/>
    <w:rsid w:val="64790F28"/>
    <w:rsid w:val="64D45C3B"/>
    <w:rsid w:val="64E53F66"/>
    <w:rsid w:val="66944BE1"/>
    <w:rsid w:val="67552A76"/>
    <w:rsid w:val="688B3B65"/>
    <w:rsid w:val="68D84C72"/>
    <w:rsid w:val="69D8576C"/>
    <w:rsid w:val="6AD474AF"/>
    <w:rsid w:val="6B0037D9"/>
    <w:rsid w:val="6BD1663C"/>
    <w:rsid w:val="6BF137DA"/>
    <w:rsid w:val="6C001206"/>
    <w:rsid w:val="6CF50C1A"/>
    <w:rsid w:val="6D813408"/>
    <w:rsid w:val="6EF52953"/>
    <w:rsid w:val="6F0C6806"/>
    <w:rsid w:val="74EA7081"/>
    <w:rsid w:val="780A0E1E"/>
    <w:rsid w:val="79650283"/>
    <w:rsid w:val="7A270382"/>
    <w:rsid w:val="7DA67D4D"/>
    <w:rsid w:val="7E235D59"/>
    <w:rsid w:val="7FB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b/>
      <w:kern w:val="44"/>
      <w:sz w:val="3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00" w:lineRule="auto"/>
      <w:ind w:left="735" w:right="-26"/>
    </w:pPr>
    <w:rPr>
      <w:rFonts w:ascii="楷体_GB2312" w:hAnsi="Times New Roman" w:eastAsia="楷体_GB2312" w:cs="Times New Roman"/>
      <w:sz w:val="24"/>
    </w:rPr>
  </w:style>
  <w:style w:type="paragraph" w:styleId="4">
    <w:name w:val="Body Text"/>
    <w:basedOn w:val="1"/>
    <w:next w:val="1"/>
    <w:qFormat/>
    <w:uiPriority w:val="0"/>
    <w:pPr>
      <w:adjustRightInd w:val="0"/>
      <w:jc w:val="left"/>
      <w:textAlignment w:val="baseline"/>
    </w:pPr>
    <w:rPr>
      <w:rFonts w:ascii="楷体_GB2312" w:eastAsia="楷体_GB2312"/>
      <w:kern w:val="0"/>
      <w:sz w:val="28"/>
      <w:szCs w:val="20"/>
    </w:rPr>
  </w:style>
  <w:style w:type="paragraph" w:styleId="5">
    <w:name w:val="Body Text Indent"/>
    <w:basedOn w:val="1"/>
    <w:next w:val="6"/>
    <w:qFormat/>
    <w:uiPriority w:val="0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spacing w:after="120" w:afterLines="0" w:line="240" w:lineRule="auto"/>
      <w:ind w:left="200" w:leftChars="200" w:firstLine="200" w:firstLineChars="200"/>
    </w:pPr>
    <w:rPr>
      <w:rFonts w:ascii="Times New Roman" w:eastAsia="宋体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444444"/>
      <w:sz w:val="21"/>
      <w:szCs w:val="21"/>
      <w:u w:val="none"/>
    </w:rPr>
  </w:style>
  <w:style w:type="character" w:styleId="16">
    <w:name w:val="Hyperlink"/>
    <w:basedOn w:val="13"/>
    <w:qFormat/>
    <w:uiPriority w:val="0"/>
    <w:rPr>
      <w:color w:val="444444"/>
      <w:sz w:val="21"/>
      <w:szCs w:val="21"/>
      <w:u w:val="none"/>
    </w:rPr>
  </w:style>
  <w:style w:type="paragraph" w:customStyle="1" w:styleId="17">
    <w:name w:val="_Style 3"/>
    <w:basedOn w:val="1"/>
    <w:qFormat/>
    <w:uiPriority w:val="99"/>
    <w:rPr>
      <w:szCs w:val="21"/>
    </w:rPr>
  </w:style>
  <w:style w:type="character" w:customStyle="1" w:styleId="18">
    <w:name w:val="hover16"/>
    <w:basedOn w:val="13"/>
    <w:qFormat/>
    <w:uiPriority w:val="0"/>
  </w:style>
  <w:style w:type="character" w:customStyle="1" w:styleId="19">
    <w:name w:val="hover15"/>
    <w:basedOn w:val="13"/>
    <w:qFormat/>
    <w:uiPriority w:val="0"/>
  </w:style>
  <w:style w:type="character" w:customStyle="1" w:styleId="20">
    <w:name w:val="icon_ds"/>
    <w:basedOn w:val="13"/>
    <w:qFormat/>
    <w:uiPriority w:val="0"/>
  </w:style>
  <w:style w:type="character" w:customStyle="1" w:styleId="21">
    <w:name w:val="first-child"/>
    <w:basedOn w:val="13"/>
    <w:qFormat/>
    <w:uiPriority w:val="0"/>
    <w:rPr>
      <w:color w:val="1F3149"/>
      <w:sz w:val="24"/>
      <w:szCs w:val="24"/>
    </w:rPr>
  </w:style>
  <w:style w:type="character" w:customStyle="1" w:styleId="22">
    <w:name w:val="first-child1"/>
    <w:basedOn w:val="13"/>
    <w:qFormat/>
    <w:uiPriority w:val="0"/>
    <w:rPr>
      <w:color w:val="1F3149"/>
      <w:sz w:val="24"/>
      <w:szCs w:val="24"/>
    </w:rPr>
  </w:style>
  <w:style w:type="character" w:customStyle="1" w:styleId="23">
    <w:name w:val="xiadan"/>
    <w:basedOn w:val="13"/>
    <w:qFormat/>
    <w:uiPriority w:val="0"/>
    <w:rPr>
      <w:shd w:val="clear" w:fill="E4393C"/>
    </w:rPr>
  </w:style>
  <w:style w:type="character" w:customStyle="1" w:styleId="24">
    <w:name w:val="fr"/>
    <w:basedOn w:val="13"/>
    <w:qFormat/>
    <w:uiPriority w:val="0"/>
  </w:style>
  <w:style w:type="character" w:customStyle="1" w:styleId="25">
    <w:name w:val="icon_gys"/>
    <w:basedOn w:val="13"/>
    <w:qFormat/>
    <w:uiPriority w:val="0"/>
    <w:rPr>
      <w:sz w:val="21"/>
      <w:szCs w:val="21"/>
    </w:rPr>
  </w:style>
  <w:style w:type="character" w:customStyle="1" w:styleId="26">
    <w:name w:val="icon_ds1"/>
    <w:basedOn w:val="13"/>
    <w:qFormat/>
    <w:uiPriority w:val="0"/>
    <w:rPr>
      <w:sz w:val="21"/>
      <w:szCs w:val="21"/>
    </w:rPr>
  </w:style>
  <w:style w:type="character" w:customStyle="1" w:styleId="27">
    <w:name w:val="first-child2"/>
    <w:basedOn w:val="13"/>
    <w:qFormat/>
    <w:uiPriority w:val="0"/>
    <w:rPr>
      <w:color w:val="1F3149"/>
      <w:sz w:val="24"/>
      <w:szCs w:val="24"/>
    </w:rPr>
  </w:style>
  <w:style w:type="paragraph" w:customStyle="1" w:styleId="28">
    <w:name w:val="hkys"/>
    <w:basedOn w:val="1"/>
    <w:qFormat/>
    <w:uiPriority w:val="0"/>
    <w:pPr>
      <w:ind w:firstLine="0"/>
      <w:jc w:val="left"/>
    </w:pPr>
    <w:rPr>
      <w:kern w:val="0"/>
      <w:lang w:val="en-US" w:eastAsia="zh-CN" w:bidi="ar"/>
    </w:rPr>
  </w:style>
  <w:style w:type="paragraph" w:customStyle="1" w:styleId="29">
    <w:name w:val="TOAHeading"/>
    <w:basedOn w:val="1"/>
    <w:next w:val="1"/>
    <w:qFormat/>
    <w:uiPriority w:val="0"/>
    <w:pPr>
      <w:jc w:val="both"/>
      <w:textAlignment w:val="baseline"/>
    </w:pPr>
    <w:rPr>
      <w:rFonts w:ascii="Arial" w:hAnsi="Arial"/>
      <w:kern w:val="2"/>
      <w:sz w:val="24"/>
      <w:szCs w:val="24"/>
      <w:lang w:val="en-US" w:eastAsia="zh-CN" w:bidi="ar-SA"/>
    </w:rPr>
  </w:style>
  <w:style w:type="character" w:customStyle="1" w:styleId="30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2019-11-21T02:22:00Z</dcterms:created>
  <dc:creator>yuxin10</dc:creator>
  <cp:lastModifiedBy>你是我的将来</cp:lastModifiedBy>
  <dcterms:modified xsi:type="dcterms:W3CDTF">2021-12-13T06:40:45Z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668060503D03419EA56BE91BA5A1E2EC</vt:lpwstr>
  </property>
</Properties>
</file>